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SELF-INSURANCE CLAIM FORM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tbl>
      <w:tblPr>
        <w:tblW w:w="955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80"/>
        <w:gridCol w:w="2688"/>
        <w:gridCol w:w="3390"/>
      </w:tblGrid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Bethel #: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Street:</w:t>
            </w:r>
          </w:p>
        </w:tc>
        <w:tc>
          <w:tcPr>
            <w:tcW w:type="dxa" w:w="3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City/ZIP: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List Item(s):</w:t>
            </w:r>
          </w:p>
        </w:tc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Description:</w:t>
            </w:r>
          </w:p>
        </w:tc>
        <w:tc>
          <w:tcPr>
            <w:tcW w:type="dxa" w:w="3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List value: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tbl>
      <w:tblPr>
        <w:tblW w:w="955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14"/>
        <w:gridCol w:w="2894"/>
        <w:gridCol w:w="2250"/>
      </w:tblGrid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Was the item listed on the bethel inventory?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Yes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disappearance and/or description of incident:</w:t>
            </w:r>
          </w:p>
        </w:tc>
        <w:tc>
          <w:tcPr>
            <w:tcW w:type="dxa" w:w="5144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4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44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Where and when was the item(s) last seen?</w:t>
            </w:r>
          </w:p>
        </w:tc>
        <w:tc>
          <w:tcPr>
            <w:tcW w:type="dxa" w:w="5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23" w:hRule="atLeast"/>
        </w:trPr>
        <w:tc>
          <w:tcPr>
            <w:tcW w:type="dxa" w:w="4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What steps have been taken to locate/recover the item(s)?</w:t>
            </w:r>
          </w:p>
        </w:tc>
        <w:tc>
          <w:tcPr>
            <w:tcW w:type="dxa" w:w="51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Was a police report necessary/filed?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Yes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Did the loss take place from/in a Masonic Center?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Yes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4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Does the Masonic Center have insurance that covers the loss?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Yes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723" w:hRule="atLeast"/>
        </w:trPr>
        <w:tc>
          <w:tcPr>
            <w:tcW w:type="dxa" w:w="44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If lost or stolen from an individual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 home would the home owner</w:t>
            </w:r>
            <w:r>
              <w:rPr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 insurance cover the item(s)?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Yes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No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___________________________________________________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Bethel contact person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Phone #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</w:pPr>
      <w:r>
        <w:rPr>
          <w:rFonts w:ascii="Arial" w:hAnsi="Arial"/>
          <w:sz w:val="22"/>
          <w:szCs w:val="22"/>
          <w:rtl w:val="0"/>
          <w:lang w:val="en-US"/>
        </w:rPr>
        <w:t>Attachments:</w:t>
        <w:tab/>
        <w:t>Police Report if applicable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